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B443C7" w:rsidRDefault="00702487" w:rsidP="00702487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 w:rsidRPr="00B443C7">
        <w:rPr>
          <w:rFonts w:ascii="Times New Roman" w:hAnsi="Times New Roman"/>
          <w:b/>
        </w:rPr>
        <w:t>Obrazac 19.</w:t>
      </w:r>
    </w:p>
    <w:p w:rsidR="006C7C1B" w:rsidRPr="00B443C7" w:rsidRDefault="006C7C1B" w:rsidP="006C7C1B">
      <w:pPr>
        <w:rPr>
          <w:rFonts w:ascii="Times New Roman" w:hAnsi="Times New Roman"/>
          <w:b/>
        </w:rPr>
      </w:pPr>
    </w:p>
    <w:p w:rsidR="006C7C1B" w:rsidRPr="00B443C7" w:rsidRDefault="006C7C1B" w:rsidP="006C7C1B">
      <w:pPr>
        <w:jc w:val="both"/>
        <w:rPr>
          <w:rFonts w:ascii="Times New Roman" w:hAnsi="Times New Roman"/>
        </w:rPr>
      </w:pPr>
      <w:r w:rsidRPr="00B443C7">
        <w:rPr>
          <w:rFonts w:ascii="Times New Roman" w:hAnsi="Times New Roman"/>
          <w:lang w:val="pl-PL"/>
        </w:rPr>
        <w:t>Nadle</w:t>
      </w:r>
      <w:r w:rsidRPr="00B443C7">
        <w:rPr>
          <w:rFonts w:ascii="Times New Roman" w:hAnsi="Times New Roman"/>
        </w:rPr>
        <w:t>ž</w:t>
      </w:r>
      <w:r w:rsidRPr="00B443C7">
        <w:rPr>
          <w:rFonts w:ascii="Times New Roman" w:hAnsi="Times New Roman"/>
          <w:lang w:val="pl-PL"/>
        </w:rPr>
        <w:t>ni</w:t>
      </w:r>
      <w:r w:rsidRPr="00B443C7">
        <w:rPr>
          <w:rFonts w:ascii="Times New Roman" w:hAnsi="Times New Roman"/>
        </w:rPr>
        <w:t xml:space="preserve"> </w:t>
      </w:r>
      <w:r w:rsidRPr="00B443C7">
        <w:rPr>
          <w:rFonts w:ascii="Times New Roman" w:hAnsi="Times New Roman"/>
          <w:lang w:val="pl-PL"/>
        </w:rPr>
        <w:t>trgova</w:t>
      </w:r>
      <w:r w:rsidRPr="00B443C7">
        <w:rPr>
          <w:rFonts w:ascii="Times New Roman" w:hAnsi="Times New Roman"/>
        </w:rPr>
        <w:t>č</w:t>
      </w:r>
      <w:r w:rsidRPr="00B443C7">
        <w:rPr>
          <w:rFonts w:ascii="Times New Roman" w:hAnsi="Times New Roman"/>
          <w:lang w:val="pl-PL"/>
        </w:rPr>
        <w:t>ki</w:t>
      </w:r>
      <w:r w:rsidRPr="00B443C7">
        <w:rPr>
          <w:rFonts w:ascii="Times New Roman" w:hAnsi="Times New Roman"/>
        </w:rPr>
        <w:t xml:space="preserve"> </w:t>
      </w:r>
      <w:r w:rsidRPr="00B443C7">
        <w:rPr>
          <w:rFonts w:ascii="Times New Roman" w:hAnsi="Times New Roman"/>
          <w:lang w:val="pl-PL"/>
        </w:rPr>
        <w:t>sud:</w:t>
      </w:r>
      <w:r w:rsidRPr="00B443C7">
        <w:rPr>
          <w:rFonts w:ascii="Times New Roman" w:hAnsi="Times New Roman"/>
        </w:rPr>
        <w:t xml:space="preserve">  Trgovački sud u Zagrebu</w:t>
      </w:r>
    </w:p>
    <w:p w:rsidR="006C7C1B" w:rsidRPr="00B443C7" w:rsidRDefault="006C7C1B" w:rsidP="006C7C1B">
      <w:pPr>
        <w:jc w:val="both"/>
        <w:rPr>
          <w:rFonts w:ascii="Times New Roman" w:hAnsi="Times New Roman"/>
          <w:lang w:val="pl-PL"/>
        </w:rPr>
      </w:pPr>
      <w:r w:rsidRPr="00B443C7">
        <w:rPr>
          <w:rFonts w:ascii="Times New Roman" w:hAnsi="Times New Roman"/>
          <w:lang w:val="pl-PL"/>
        </w:rPr>
        <w:t>Poslovni broj spisa St-</w:t>
      </w:r>
      <w:r w:rsidR="00D420D9" w:rsidRPr="00B443C7">
        <w:rPr>
          <w:rFonts w:ascii="Times New Roman" w:hAnsi="Times New Roman"/>
          <w:lang w:val="pl-PL"/>
        </w:rPr>
        <w:t>5312/16</w:t>
      </w:r>
    </w:p>
    <w:p w:rsidR="00702487" w:rsidRPr="00B443C7" w:rsidRDefault="00D420D9" w:rsidP="00B443C7">
      <w:pPr>
        <w:rPr>
          <w:rFonts w:ascii="Times New Roman" w:hAnsi="Times New Roman"/>
          <w:lang w:val="pl-PL"/>
        </w:rPr>
      </w:pPr>
      <w:r w:rsidRPr="00B443C7">
        <w:rPr>
          <w:rFonts w:ascii="Times New Roman" w:hAnsi="Times New Roman"/>
          <w:lang w:val="pl-PL"/>
        </w:rPr>
        <w:t>LIMEX TRANSPORT  d.o.o.  u stečaju, Savska 41, Zagreb, OIB: 31150629101</w:t>
      </w:r>
    </w:p>
    <w:p w:rsidR="00171937" w:rsidRPr="00B443C7" w:rsidRDefault="00171937" w:rsidP="00702487">
      <w:pPr>
        <w:pStyle w:val="Bezproreda"/>
        <w:jc w:val="center"/>
        <w:rPr>
          <w:rFonts w:ascii="Times New Roman" w:hAnsi="Times New Roman"/>
          <w:b/>
        </w:rPr>
      </w:pPr>
    </w:p>
    <w:p w:rsidR="00702487" w:rsidRPr="00B443C7" w:rsidRDefault="00702487" w:rsidP="00702487">
      <w:pPr>
        <w:jc w:val="center"/>
        <w:rPr>
          <w:rFonts w:ascii="Times New Roman" w:hAnsi="Times New Roman"/>
          <w:lang w:val="pl-PL"/>
        </w:rPr>
      </w:pPr>
      <w:r w:rsidRPr="00B443C7">
        <w:rPr>
          <w:rFonts w:ascii="Times New Roman" w:hAnsi="Times New Roman"/>
          <w:b/>
          <w:lang w:val="pl-PL"/>
        </w:rPr>
        <w:t>TABLICA PRIJAVLJENIH TRAŽBINA, RAZLUČNIH I IZLUČNIH PRAVA</w:t>
      </w:r>
    </w:p>
    <w:p w:rsidR="00702487" w:rsidRPr="00B443C7" w:rsidRDefault="00702487" w:rsidP="00702487">
      <w:pPr>
        <w:pStyle w:val="Bezproreda"/>
        <w:rPr>
          <w:rFonts w:ascii="Times New Roman" w:hAnsi="Times New Roman"/>
        </w:rPr>
      </w:pPr>
    </w:p>
    <w:p w:rsidR="006C7C1B" w:rsidRPr="00B443C7" w:rsidRDefault="006C7C1B" w:rsidP="006C7C1B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B443C7">
        <w:rPr>
          <w:rFonts w:ascii="Times New Roman" w:hAnsi="Times New Roman"/>
          <w:b/>
        </w:rPr>
        <w:t>TABLICA PRIJAVLJENIH TRAŽBINE</w:t>
      </w:r>
    </w:p>
    <w:p w:rsidR="00D420D9" w:rsidRPr="00B443C7" w:rsidRDefault="006C7C1B" w:rsidP="006C7C1B">
      <w:pPr>
        <w:pStyle w:val="Bezproreda"/>
        <w:rPr>
          <w:rFonts w:ascii="Times New Roman" w:hAnsi="Times New Roman"/>
          <w:b/>
        </w:rPr>
      </w:pPr>
      <w:r w:rsidRPr="00B443C7">
        <w:rPr>
          <w:rFonts w:ascii="Times New Roman" w:hAnsi="Times New Roman"/>
          <w:b/>
        </w:rPr>
        <w:t>I viši isplatni red</w:t>
      </w:r>
    </w:p>
    <w:tbl>
      <w:tblPr>
        <w:tblpPr w:leftFromText="180" w:rightFromText="180" w:vertAnchor="text" w:tblpXSpec="center" w:tblpY="1"/>
        <w:tblOverlap w:val="never"/>
        <w:tblW w:w="54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412"/>
        <w:gridCol w:w="2125"/>
        <w:gridCol w:w="2412"/>
        <w:gridCol w:w="1833"/>
        <w:gridCol w:w="1568"/>
        <w:gridCol w:w="1699"/>
        <w:gridCol w:w="1276"/>
        <w:gridCol w:w="1276"/>
      </w:tblGrid>
      <w:tr w:rsidR="00DB0D9E" w:rsidRPr="00B443C7" w:rsidTr="00DB0D9E">
        <w:trPr>
          <w:jc w:val="center"/>
        </w:trPr>
        <w:tc>
          <w:tcPr>
            <w:tcW w:w="308" w:type="pct"/>
            <w:vAlign w:val="center"/>
          </w:tcPr>
          <w:p w:rsidR="00DB0D9E" w:rsidRPr="00B443C7" w:rsidRDefault="00DB0D9E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775" w:type="pct"/>
            <w:vAlign w:val="center"/>
          </w:tcPr>
          <w:p w:rsidR="00DB0D9E" w:rsidRPr="00B443C7" w:rsidRDefault="00DB0D9E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683" w:type="pct"/>
            <w:vAlign w:val="center"/>
          </w:tcPr>
          <w:p w:rsidR="00DB0D9E" w:rsidRPr="00B443C7" w:rsidRDefault="00DB0D9E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775" w:type="pct"/>
            <w:vAlign w:val="center"/>
          </w:tcPr>
          <w:p w:rsidR="00DB0D9E" w:rsidRPr="00B443C7" w:rsidRDefault="00DB0D9E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589" w:type="pct"/>
            <w:vAlign w:val="center"/>
          </w:tcPr>
          <w:p w:rsidR="00DB0D9E" w:rsidRPr="00B443C7" w:rsidRDefault="00DB0D9E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Iznos prijavljene tražbine (kn)</w:t>
            </w:r>
            <w:r w:rsidRPr="00B443C7">
              <w:rPr>
                <w:rStyle w:val="Referencafusnote"/>
                <w:rFonts w:ascii="Times New Roman" w:hAnsi="Times New Roman"/>
              </w:rPr>
              <w:footnoteReference w:id="1"/>
            </w:r>
          </w:p>
        </w:tc>
        <w:tc>
          <w:tcPr>
            <w:tcW w:w="504" w:type="pct"/>
            <w:vAlign w:val="center"/>
          </w:tcPr>
          <w:p w:rsidR="00DB0D9E" w:rsidRPr="00B443C7" w:rsidRDefault="00DB0D9E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546" w:type="pct"/>
            <w:vAlign w:val="center"/>
          </w:tcPr>
          <w:p w:rsidR="00DB0D9E" w:rsidRPr="00B443C7" w:rsidRDefault="00DB0D9E" w:rsidP="00DB0D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Iznos osporene tražbine</w:t>
            </w:r>
          </w:p>
          <w:p w:rsidR="00DB0D9E" w:rsidRPr="00B443C7" w:rsidRDefault="00DB0D9E" w:rsidP="00DB0D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(kn)</w:t>
            </w:r>
          </w:p>
        </w:tc>
        <w:tc>
          <w:tcPr>
            <w:tcW w:w="410" w:type="pct"/>
            <w:vAlign w:val="center"/>
          </w:tcPr>
          <w:p w:rsidR="00DB0D9E" w:rsidRPr="00B443C7" w:rsidRDefault="00DB0D9E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Razlog osporavanja tražbine</w:t>
            </w:r>
          </w:p>
        </w:tc>
        <w:tc>
          <w:tcPr>
            <w:tcW w:w="410" w:type="pct"/>
          </w:tcPr>
          <w:p w:rsidR="00DB0D9E" w:rsidRPr="00B443C7" w:rsidRDefault="00DB0D9E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Oznaka ovršne isprave ako se tražbine zasniva na ovršnoj ispravi</w:t>
            </w:r>
          </w:p>
        </w:tc>
      </w:tr>
      <w:tr w:rsidR="00DB0D9E" w:rsidRPr="00B443C7" w:rsidTr="00DB0D9E">
        <w:trPr>
          <w:jc w:val="center"/>
        </w:trPr>
        <w:tc>
          <w:tcPr>
            <w:tcW w:w="308" w:type="pct"/>
          </w:tcPr>
          <w:p w:rsidR="00DB0D9E" w:rsidRPr="00B443C7" w:rsidRDefault="00DB0D9E" w:rsidP="00263FB4">
            <w:pPr>
              <w:pStyle w:val="Bezproreda"/>
              <w:rPr>
                <w:rFonts w:ascii="Times New Roman" w:hAnsi="Times New Roman"/>
              </w:rPr>
            </w:pPr>
          </w:p>
          <w:p w:rsidR="00DB0D9E" w:rsidRPr="00B443C7" w:rsidRDefault="00DB0D9E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1</w:t>
            </w:r>
          </w:p>
        </w:tc>
        <w:tc>
          <w:tcPr>
            <w:tcW w:w="775" w:type="pct"/>
          </w:tcPr>
          <w:p w:rsidR="00DB0D9E" w:rsidRPr="00B443C7" w:rsidRDefault="00DB0D9E" w:rsidP="00D420D9">
            <w:pPr>
              <w:rPr>
                <w:rFonts w:ascii="Times New Roman" w:hAnsi="Times New Roman"/>
              </w:rPr>
            </w:pPr>
          </w:p>
        </w:tc>
        <w:tc>
          <w:tcPr>
            <w:tcW w:w="683" w:type="pct"/>
          </w:tcPr>
          <w:p w:rsidR="00DB0D9E" w:rsidRPr="00B443C7" w:rsidRDefault="00DB0D9E" w:rsidP="00263FB4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775" w:type="pct"/>
          </w:tcPr>
          <w:p w:rsidR="00DB0D9E" w:rsidRPr="00B443C7" w:rsidRDefault="00DB0D9E" w:rsidP="00263FB4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89" w:type="pct"/>
          </w:tcPr>
          <w:p w:rsidR="00DB0D9E" w:rsidRPr="00B443C7" w:rsidRDefault="00DB0D9E" w:rsidP="00263FB4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04" w:type="pct"/>
          </w:tcPr>
          <w:p w:rsidR="00DB0D9E" w:rsidRPr="00B443C7" w:rsidRDefault="00DB0D9E" w:rsidP="00DB0D9E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pct"/>
          </w:tcPr>
          <w:p w:rsidR="00DB0D9E" w:rsidRPr="00B443C7" w:rsidRDefault="00DB0D9E" w:rsidP="00263FB4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410" w:type="pct"/>
          </w:tcPr>
          <w:p w:rsidR="00DB0D9E" w:rsidRPr="00B443C7" w:rsidRDefault="00DB0D9E" w:rsidP="00263FB4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410" w:type="pct"/>
          </w:tcPr>
          <w:p w:rsidR="00DB0D9E" w:rsidRPr="00B443C7" w:rsidRDefault="00DB0D9E" w:rsidP="00263FB4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:rsidR="00B443C7" w:rsidRDefault="00B443C7" w:rsidP="006C7C1B">
      <w:pPr>
        <w:pStyle w:val="Bezproreda"/>
        <w:rPr>
          <w:rFonts w:ascii="Times New Roman" w:hAnsi="Times New Roman"/>
          <w:b/>
        </w:rPr>
      </w:pPr>
    </w:p>
    <w:p w:rsidR="00E843A1" w:rsidRDefault="00E843A1" w:rsidP="006C7C1B">
      <w:pPr>
        <w:pStyle w:val="Bezproreda"/>
        <w:rPr>
          <w:rFonts w:ascii="Times New Roman" w:hAnsi="Times New Roman"/>
          <w:b/>
        </w:rPr>
      </w:pPr>
    </w:p>
    <w:p w:rsidR="00E843A1" w:rsidRDefault="00E843A1" w:rsidP="006C7C1B">
      <w:pPr>
        <w:pStyle w:val="Bezproreda"/>
        <w:rPr>
          <w:rFonts w:ascii="Times New Roman" w:hAnsi="Times New Roman"/>
          <w:b/>
        </w:rPr>
      </w:pPr>
    </w:p>
    <w:p w:rsidR="00E843A1" w:rsidRDefault="00E843A1" w:rsidP="006C7C1B">
      <w:pPr>
        <w:pStyle w:val="Bezproreda"/>
        <w:rPr>
          <w:rFonts w:ascii="Times New Roman" w:hAnsi="Times New Roman"/>
          <w:b/>
        </w:rPr>
      </w:pPr>
    </w:p>
    <w:p w:rsidR="00E843A1" w:rsidRDefault="00E843A1" w:rsidP="006C7C1B">
      <w:pPr>
        <w:pStyle w:val="Bezproreda"/>
        <w:rPr>
          <w:rFonts w:ascii="Times New Roman" w:hAnsi="Times New Roman"/>
          <w:b/>
        </w:rPr>
      </w:pPr>
    </w:p>
    <w:p w:rsidR="00E843A1" w:rsidRDefault="00E843A1" w:rsidP="006C7C1B">
      <w:pPr>
        <w:pStyle w:val="Bezproreda"/>
        <w:rPr>
          <w:rFonts w:ascii="Times New Roman" w:hAnsi="Times New Roman"/>
          <w:b/>
        </w:rPr>
      </w:pPr>
    </w:p>
    <w:p w:rsidR="00E843A1" w:rsidRPr="00B443C7" w:rsidRDefault="00E843A1" w:rsidP="006C7C1B">
      <w:pPr>
        <w:pStyle w:val="Bezproreda"/>
        <w:rPr>
          <w:rFonts w:ascii="Times New Roman" w:hAnsi="Times New Roman"/>
          <w:b/>
        </w:rPr>
      </w:pPr>
    </w:p>
    <w:p w:rsidR="00DB0D9E" w:rsidRDefault="00DB0D9E" w:rsidP="006C7C1B">
      <w:pPr>
        <w:pStyle w:val="Bezproreda"/>
        <w:rPr>
          <w:rFonts w:ascii="Times New Roman" w:hAnsi="Times New Roman"/>
          <w:b/>
        </w:rPr>
      </w:pPr>
    </w:p>
    <w:p w:rsidR="006C7C1B" w:rsidRPr="00B443C7" w:rsidRDefault="006C7C1B" w:rsidP="006C7C1B">
      <w:pPr>
        <w:pStyle w:val="Bezproreda"/>
        <w:rPr>
          <w:rFonts w:ascii="Times New Roman" w:hAnsi="Times New Roman"/>
          <w:b/>
        </w:rPr>
      </w:pPr>
      <w:r w:rsidRPr="00B443C7">
        <w:rPr>
          <w:rFonts w:ascii="Times New Roman" w:hAnsi="Times New Roman"/>
          <w:b/>
        </w:rPr>
        <w:lastRenderedPageBreak/>
        <w:t>II viši isplatni red</w:t>
      </w:r>
    </w:p>
    <w:tbl>
      <w:tblPr>
        <w:tblpPr w:leftFromText="180" w:rightFromText="180" w:vertAnchor="text" w:tblpXSpec="center" w:tblpY="1"/>
        <w:tblOverlap w:val="never"/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127"/>
        <w:gridCol w:w="1701"/>
        <w:gridCol w:w="1561"/>
        <w:gridCol w:w="1561"/>
        <w:gridCol w:w="2690"/>
        <w:gridCol w:w="1701"/>
        <w:gridCol w:w="2652"/>
      </w:tblGrid>
      <w:tr w:rsidR="00E843A1" w:rsidRPr="00B443C7" w:rsidTr="00E843A1">
        <w:trPr>
          <w:jc w:val="center"/>
        </w:trPr>
        <w:tc>
          <w:tcPr>
            <w:tcW w:w="230" w:type="pct"/>
            <w:vAlign w:val="center"/>
          </w:tcPr>
          <w:p w:rsidR="006C7C1B" w:rsidRPr="00B443C7" w:rsidRDefault="006C7C1B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725" w:type="pct"/>
            <w:vAlign w:val="center"/>
          </w:tcPr>
          <w:p w:rsidR="006C7C1B" w:rsidRPr="00B443C7" w:rsidRDefault="006C7C1B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580" w:type="pct"/>
            <w:vAlign w:val="center"/>
          </w:tcPr>
          <w:p w:rsidR="006C7C1B" w:rsidRPr="00B443C7" w:rsidRDefault="006C7C1B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531" w:type="pct"/>
            <w:vAlign w:val="center"/>
          </w:tcPr>
          <w:p w:rsidR="006C7C1B" w:rsidRPr="00B443C7" w:rsidRDefault="006C7C1B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532" w:type="pct"/>
            <w:vAlign w:val="center"/>
          </w:tcPr>
          <w:p w:rsidR="006C7C1B" w:rsidRPr="00B443C7" w:rsidRDefault="006C7C1B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Iznos prijavljene tražbine (kn)</w:t>
            </w:r>
            <w:r w:rsidRPr="00B443C7">
              <w:rPr>
                <w:rStyle w:val="Referencafusnote"/>
                <w:rFonts w:ascii="Times New Roman" w:hAnsi="Times New Roman"/>
              </w:rPr>
              <w:footnoteReference w:id="2"/>
            </w:r>
          </w:p>
        </w:tc>
        <w:tc>
          <w:tcPr>
            <w:tcW w:w="917" w:type="pct"/>
            <w:vAlign w:val="center"/>
          </w:tcPr>
          <w:p w:rsidR="006C7C1B" w:rsidRPr="00B443C7" w:rsidRDefault="006C7C1B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6C7C1B" w:rsidRPr="00B443C7" w:rsidRDefault="006C7C1B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Iznos priznate tražbine</w:t>
            </w:r>
          </w:p>
          <w:p w:rsidR="006C7C1B" w:rsidRPr="00B443C7" w:rsidRDefault="006C7C1B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(kn)</w:t>
            </w:r>
          </w:p>
        </w:tc>
        <w:tc>
          <w:tcPr>
            <w:tcW w:w="904" w:type="pct"/>
            <w:vAlign w:val="center"/>
          </w:tcPr>
          <w:p w:rsidR="006C7C1B" w:rsidRPr="00B443C7" w:rsidRDefault="006C7C1B" w:rsidP="00263FB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Pravna osnova priznate tražbine</w:t>
            </w:r>
          </w:p>
        </w:tc>
      </w:tr>
      <w:tr w:rsidR="00E843A1" w:rsidRPr="00B443C7" w:rsidTr="00E843A1">
        <w:trPr>
          <w:jc w:val="center"/>
        </w:trPr>
        <w:tc>
          <w:tcPr>
            <w:tcW w:w="230" w:type="pct"/>
          </w:tcPr>
          <w:p w:rsidR="006C7C1B" w:rsidRPr="00B443C7" w:rsidRDefault="006C7C1B" w:rsidP="00263FB4">
            <w:pPr>
              <w:pStyle w:val="Bezproreda"/>
              <w:rPr>
                <w:rFonts w:ascii="Times New Roman" w:hAnsi="Times New Roman"/>
              </w:rPr>
            </w:pPr>
          </w:p>
          <w:p w:rsidR="006C7C1B" w:rsidRPr="00B443C7" w:rsidRDefault="00D420D9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1</w:t>
            </w:r>
          </w:p>
        </w:tc>
        <w:tc>
          <w:tcPr>
            <w:tcW w:w="725" w:type="pct"/>
          </w:tcPr>
          <w:p w:rsidR="006C7C1B" w:rsidRPr="00B443C7" w:rsidRDefault="00D420D9" w:rsidP="00D420D9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HRVATSKA POŠTA d.d., koju zastupa dipl. iur. Lidija Rovčić Galunić, zaposlenica HP d.d.,  IBAN: HR1623900011100018674</w:t>
            </w:r>
          </w:p>
        </w:tc>
        <w:tc>
          <w:tcPr>
            <w:tcW w:w="580" w:type="pct"/>
          </w:tcPr>
          <w:p w:rsidR="006C7C1B" w:rsidRPr="00B443C7" w:rsidRDefault="00D420D9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87311810356</w:t>
            </w:r>
          </w:p>
        </w:tc>
        <w:tc>
          <w:tcPr>
            <w:tcW w:w="531" w:type="pct"/>
          </w:tcPr>
          <w:p w:rsidR="006C7C1B" w:rsidRPr="00B443C7" w:rsidRDefault="00D420D9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Jurišićeva 13, Zagreb</w:t>
            </w:r>
          </w:p>
        </w:tc>
        <w:tc>
          <w:tcPr>
            <w:tcW w:w="532" w:type="pct"/>
          </w:tcPr>
          <w:p w:rsidR="006C7C1B" w:rsidRPr="00B443C7" w:rsidRDefault="00D420D9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8.220,13 kn</w:t>
            </w:r>
          </w:p>
        </w:tc>
        <w:tc>
          <w:tcPr>
            <w:tcW w:w="917" w:type="pct"/>
          </w:tcPr>
          <w:p w:rsidR="006C7C1B" w:rsidRPr="00B443C7" w:rsidRDefault="00D420D9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Ugovor o poslovnoj suradnji broj DP3/2-22502/10, Izvod otvorenih stavaka, Izračun kamata</w:t>
            </w:r>
          </w:p>
        </w:tc>
        <w:tc>
          <w:tcPr>
            <w:tcW w:w="580" w:type="pct"/>
          </w:tcPr>
          <w:p w:rsidR="006C7C1B" w:rsidRPr="00B443C7" w:rsidRDefault="00D420D9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8.220,13 kn</w:t>
            </w:r>
          </w:p>
        </w:tc>
        <w:tc>
          <w:tcPr>
            <w:tcW w:w="904" w:type="pct"/>
          </w:tcPr>
          <w:p w:rsidR="006C7C1B" w:rsidRPr="00B443C7" w:rsidRDefault="00D420D9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Ugovor o poslovnoj suradnji broj DP3/2-22502/10, Izvod otvorenih stavaka, Izračun kamata</w:t>
            </w:r>
          </w:p>
        </w:tc>
      </w:tr>
      <w:tr w:rsidR="00E843A1" w:rsidRPr="00B443C7" w:rsidTr="00E843A1">
        <w:trPr>
          <w:jc w:val="center"/>
        </w:trPr>
        <w:tc>
          <w:tcPr>
            <w:tcW w:w="230" w:type="pct"/>
          </w:tcPr>
          <w:p w:rsidR="00F3681F" w:rsidRPr="00B443C7" w:rsidRDefault="00F3681F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2</w:t>
            </w:r>
          </w:p>
        </w:tc>
        <w:tc>
          <w:tcPr>
            <w:tcW w:w="725" w:type="pct"/>
          </w:tcPr>
          <w:p w:rsidR="00F3681F" w:rsidRPr="00B443C7" w:rsidRDefault="00215578" w:rsidP="0097139D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HRVATSKI TELEKOM d.d., IBAN: HR6023600001500200999</w:t>
            </w:r>
          </w:p>
        </w:tc>
        <w:tc>
          <w:tcPr>
            <w:tcW w:w="580" w:type="pct"/>
          </w:tcPr>
          <w:p w:rsidR="00F3681F" w:rsidRPr="00B443C7" w:rsidRDefault="0097139D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81793146560</w:t>
            </w:r>
          </w:p>
        </w:tc>
        <w:tc>
          <w:tcPr>
            <w:tcW w:w="531" w:type="pct"/>
          </w:tcPr>
          <w:p w:rsidR="00F3681F" w:rsidRPr="00B443C7" w:rsidRDefault="0097139D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Zagreb, Roberta Frangeša Mihanovića 9</w:t>
            </w:r>
          </w:p>
        </w:tc>
        <w:tc>
          <w:tcPr>
            <w:tcW w:w="532" w:type="pct"/>
          </w:tcPr>
          <w:p w:rsidR="00F3681F" w:rsidRPr="00B443C7" w:rsidRDefault="0097139D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359.663,80 kn</w:t>
            </w:r>
          </w:p>
        </w:tc>
        <w:tc>
          <w:tcPr>
            <w:tcW w:w="917" w:type="pct"/>
          </w:tcPr>
          <w:p w:rsidR="00F3681F" w:rsidRPr="00B443C7" w:rsidRDefault="00215578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 xml:space="preserve">Specifikacija potraživanja, Izvod iz poslovnih knjiga, Obračun kamata, Rješenje o ovrsi Ovrv-13069/13 JB Lada Škaričić Sinčić,  Rješenje o ovrsi Ovrv-45269/12 JB Lada Škaričić Sinčić, Rješenje o ovrsi Ovrv-39264/12 JB Lada Škaričić Sinčić, Rješenje o ovrsi Ovrv-19785/12 JB Lada Škaričić Sinčić, Rješenje o ovrsi Ovrv-18590/12 JB Lada Škaričić Sinčić, Rješenje o ovrsi </w:t>
            </w:r>
            <w:r w:rsidRPr="00B443C7">
              <w:rPr>
                <w:rFonts w:ascii="Times New Roman" w:hAnsi="Times New Roman"/>
              </w:rPr>
              <w:lastRenderedPageBreak/>
              <w:t>Ovrv-18573/12 JB Lada Škaričić Sinčić, Rješenje o ovrsi Ovrv-43004/11 JB Lada Škaričić Sinčić, Rješenje o ovrsi Ovrv-62/13 JB Mandica Popović</w:t>
            </w:r>
          </w:p>
        </w:tc>
        <w:tc>
          <w:tcPr>
            <w:tcW w:w="580" w:type="pct"/>
          </w:tcPr>
          <w:p w:rsidR="00F3681F" w:rsidRPr="00B443C7" w:rsidRDefault="0097139D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lastRenderedPageBreak/>
              <w:t>359.663,80 kn</w:t>
            </w:r>
          </w:p>
        </w:tc>
        <w:tc>
          <w:tcPr>
            <w:tcW w:w="904" w:type="pct"/>
          </w:tcPr>
          <w:p w:rsidR="00F3681F" w:rsidRPr="00B443C7" w:rsidRDefault="00215578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 xml:space="preserve">Specifikacija potraživanja, Izvod iz poslovnih knjiga, Obračun kamata, Rješenje o ovrsi Ovrv-13069/13 JB Lada Škaričić Sinčić,  Rješenje o ovrsi Ovrv-45269/12 JB Lada Škaričić Sinčić, Rješenje o ovrsi Ovrv-39264/12 JB Lada Škaričić Sinčić, Rješenje o ovrsi Ovrv-19785/12 JB Lada Škaričić Sinčić, Rješenje o ovrsi Ovrv-18590/12 JB Lada Škaričić Sinčić, Rješenje o ovrsi </w:t>
            </w:r>
            <w:r w:rsidRPr="00B443C7">
              <w:rPr>
                <w:rFonts w:ascii="Times New Roman" w:hAnsi="Times New Roman"/>
              </w:rPr>
              <w:lastRenderedPageBreak/>
              <w:t>Ovrv-18573/12 JB Lada Škaričić Sinčić, Rješenje o ovrsi Ovrv-43004/11 JB Lada Škaričić Sinčić, Rješenje o ovrsi Ovrv-62/13 JB Mandica Popović</w:t>
            </w:r>
          </w:p>
        </w:tc>
      </w:tr>
      <w:tr w:rsidR="00E843A1" w:rsidRPr="00B443C7" w:rsidTr="00E843A1">
        <w:trPr>
          <w:jc w:val="center"/>
        </w:trPr>
        <w:tc>
          <w:tcPr>
            <w:tcW w:w="230" w:type="pct"/>
          </w:tcPr>
          <w:p w:rsidR="00DF462A" w:rsidRPr="00B443C7" w:rsidRDefault="00DF462A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725" w:type="pct"/>
          </w:tcPr>
          <w:p w:rsidR="00DF462A" w:rsidRPr="00B443C7" w:rsidRDefault="00DF462A" w:rsidP="00DF462A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HEP - OPSKRBA d.o.o., IBAN: HR9823400091110112928</w:t>
            </w:r>
          </w:p>
        </w:tc>
        <w:tc>
          <w:tcPr>
            <w:tcW w:w="580" w:type="pct"/>
          </w:tcPr>
          <w:p w:rsidR="00DF462A" w:rsidRPr="00B443C7" w:rsidRDefault="00DF462A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63073332379</w:t>
            </w:r>
          </w:p>
        </w:tc>
        <w:tc>
          <w:tcPr>
            <w:tcW w:w="531" w:type="pct"/>
          </w:tcPr>
          <w:p w:rsidR="00DF462A" w:rsidRPr="00B443C7" w:rsidRDefault="00DF462A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Zagreb, Ulica grada Vukovara 37</w:t>
            </w:r>
          </w:p>
        </w:tc>
        <w:tc>
          <w:tcPr>
            <w:tcW w:w="532" w:type="pct"/>
          </w:tcPr>
          <w:p w:rsidR="00DF462A" w:rsidRPr="00B443C7" w:rsidRDefault="00DF462A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13.593,69 kn</w:t>
            </w:r>
          </w:p>
        </w:tc>
        <w:tc>
          <w:tcPr>
            <w:tcW w:w="917" w:type="pct"/>
          </w:tcPr>
          <w:p w:rsidR="00DF462A" w:rsidRPr="00B443C7" w:rsidRDefault="00DF462A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Ispis otvorenih stavki, Kartica analitičkog knjigovodstva, Prijepisi računa br. 0010023009-120120-3, 0010023009-120220-0, 0010023009-120320-6, 0010023009-120420-2, 0010023009-120520-9, 0010023009-161120-7, Kamatni list, Ugovor o opskrbi električnom energijom povlaštenog kupca br. O-09-57811, Rješenje o ovrsi JB Ilinka Lisonek Ovrv-22544/12 (PiO 25.02.2013.)</w:t>
            </w:r>
          </w:p>
        </w:tc>
        <w:tc>
          <w:tcPr>
            <w:tcW w:w="580" w:type="pct"/>
          </w:tcPr>
          <w:p w:rsidR="00DF462A" w:rsidRPr="00B443C7" w:rsidRDefault="00DF462A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13.593,69 kn</w:t>
            </w:r>
          </w:p>
        </w:tc>
        <w:tc>
          <w:tcPr>
            <w:tcW w:w="904" w:type="pct"/>
          </w:tcPr>
          <w:p w:rsidR="00DF462A" w:rsidRPr="00B443C7" w:rsidRDefault="00DF462A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Ispis otvorenih stavki, Kartica analitičkog knjigovodstva, Prijepisi računa br. 0010023009-120120-3, 0010023009-120220-0, 0010023009-120320-6, 0010023009-120420-2, 0010023009-120520-9, 0010023009-161120-7, Kamatni list, Ugovor o opskrbi električnom energijom povlaštenog kupca br. O-09-57811, Rješenje o ovrsi JB Ilinka Lisonek Ovrv-22544/12 (PiO 25.02.2013.)</w:t>
            </w:r>
          </w:p>
        </w:tc>
      </w:tr>
      <w:tr w:rsidR="00E843A1" w:rsidRPr="00B443C7" w:rsidTr="00E843A1">
        <w:trPr>
          <w:jc w:val="center"/>
        </w:trPr>
        <w:tc>
          <w:tcPr>
            <w:tcW w:w="230" w:type="pct"/>
          </w:tcPr>
          <w:p w:rsidR="00DF462A" w:rsidRPr="00B443C7" w:rsidRDefault="008E4533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4</w:t>
            </w:r>
          </w:p>
        </w:tc>
        <w:tc>
          <w:tcPr>
            <w:tcW w:w="725" w:type="pct"/>
          </w:tcPr>
          <w:p w:rsidR="00DF462A" w:rsidRPr="00B443C7" w:rsidRDefault="00DF462A" w:rsidP="00953171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HRVATSKA RADIOTELEVIZIJA javna ustanova,</w:t>
            </w:r>
            <w:r w:rsidR="00953171" w:rsidRPr="00B443C7">
              <w:rPr>
                <w:rFonts w:ascii="Times New Roman" w:hAnsi="Times New Roman"/>
              </w:rPr>
              <w:t xml:space="preserve"> </w:t>
            </w:r>
            <w:r w:rsidRPr="00B443C7">
              <w:rPr>
                <w:rFonts w:ascii="Times New Roman" w:hAnsi="Times New Roman"/>
              </w:rPr>
              <w:t>IBAN: HR5323900011500007790</w:t>
            </w:r>
            <w:r w:rsidR="005D4081" w:rsidRPr="00B443C7">
              <w:rPr>
                <w:rFonts w:ascii="Times New Roman" w:hAnsi="Times New Roman"/>
              </w:rPr>
              <w:t xml:space="preserve"> koju zastupa Odvjetnik Marijan Hanžeković iz OD Hanžeković i partneri d.o.o., Zagreb</w:t>
            </w:r>
          </w:p>
        </w:tc>
        <w:tc>
          <w:tcPr>
            <w:tcW w:w="580" w:type="pct"/>
          </w:tcPr>
          <w:p w:rsidR="00DF462A" w:rsidRPr="00B443C7" w:rsidRDefault="00953171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68419124305</w:t>
            </w:r>
          </w:p>
        </w:tc>
        <w:tc>
          <w:tcPr>
            <w:tcW w:w="531" w:type="pct"/>
          </w:tcPr>
          <w:p w:rsidR="00DF462A" w:rsidRPr="00B443C7" w:rsidRDefault="00953171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Zagreb, Prisavlje 3</w:t>
            </w:r>
          </w:p>
        </w:tc>
        <w:tc>
          <w:tcPr>
            <w:tcW w:w="532" w:type="pct"/>
          </w:tcPr>
          <w:p w:rsidR="00DF462A" w:rsidRPr="00B443C7" w:rsidRDefault="00953171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28.196,03 kn</w:t>
            </w:r>
          </w:p>
        </w:tc>
        <w:tc>
          <w:tcPr>
            <w:tcW w:w="917" w:type="pct"/>
          </w:tcPr>
          <w:p w:rsidR="00DF462A" w:rsidRPr="00B443C7" w:rsidRDefault="00DF462A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 xml:space="preserve">Obveznik plaćanja RTV pristojbe, Pregledi stanja računa, Rješenje o ovrsi Ovrv-46947/11 JB Mladen Ježek, Izvadak iz ovjerovljenih poslovnih knjiga, Specifikacije obračuna kamata, Rješenje o ovrsi Ovrv-27184/12 JB Mladen Ježek, Izvadak iz ovjerovljenih poslovnih knjiga, Specifikacija </w:t>
            </w:r>
            <w:r w:rsidRPr="00B443C7">
              <w:rPr>
                <w:rFonts w:ascii="Times New Roman" w:hAnsi="Times New Roman"/>
              </w:rPr>
              <w:lastRenderedPageBreak/>
              <w:t>obračuna kamata, Rješenje o ovrsi Ovrv-12664/13 JB Jozo Rotim, Izvadak iz ovjerovljenih poslovnih knjiga, Specifikacije obračuna kamata</w:t>
            </w:r>
          </w:p>
        </w:tc>
        <w:tc>
          <w:tcPr>
            <w:tcW w:w="580" w:type="pct"/>
          </w:tcPr>
          <w:p w:rsidR="00DF462A" w:rsidRPr="00B443C7" w:rsidRDefault="00953171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lastRenderedPageBreak/>
              <w:t>28.196,03 kn</w:t>
            </w:r>
          </w:p>
        </w:tc>
        <w:tc>
          <w:tcPr>
            <w:tcW w:w="904" w:type="pct"/>
          </w:tcPr>
          <w:p w:rsidR="00DF462A" w:rsidRPr="00B443C7" w:rsidRDefault="00DF462A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 xml:space="preserve">Obveznik plaćanja RTV pristojbe, Pregledi stanja računa, Rješenje o ovrsi Ovrv-46947/11 JB Mladen Ježek, Izvadak iz ovjerovljenih poslovnih knjiga, Specifikacije obračuna kamata, Rješenje o ovrsi Ovrv-27184/12 JB Mladen Ježek, Izvadak iz ovjerovljenih poslovnih knjiga, Specifikacija </w:t>
            </w:r>
            <w:r w:rsidRPr="00B443C7">
              <w:rPr>
                <w:rFonts w:ascii="Times New Roman" w:hAnsi="Times New Roman"/>
              </w:rPr>
              <w:lastRenderedPageBreak/>
              <w:t>obračuna kamata, Rješenje o ovrsi Ovrv-12664/13 JB Jozo Rotim, Izvadak iz ovjerovljenih poslovnih knjiga, Specifikacije obračuna kamata</w:t>
            </w:r>
          </w:p>
        </w:tc>
      </w:tr>
      <w:tr w:rsidR="00E843A1" w:rsidRPr="00B443C7" w:rsidTr="00E843A1">
        <w:trPr>
          <w:jc w:val="center"/>
        </w:trPr>
        <w:tc>
          <w:tcPr>
            <w:tcW w:w="230" w:type="pct"/>
          </w:tcPr>
          <w:p w:rsidR="008E4533" w:rsidRPr="00B443C7" w:rsidRDefault="008E4533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725" w:type="pct"/>
          </w:tcPr>
          <w:p w:rsidR="008E4533" w:rsidRDefault="008E4533" w:rsidP="008E4533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REGNEMER d.o.o., IBAN: HR9523900011100803049</w:t>
            </w:r>
            <w:r w:rsidRPr="00B443C7">
              <w:t xml:space="preserve"> koga zastupa </w:t>
            </w:r>
            <w:r w:rsidRPr="00B443C7">
              <w:rPr>
                <w:rFonts w:ascii="Times New Roman" w:hAnsi="Times New Roman"/>
              </w:rPr>
              <w:t>odvjetnik Matko Novinc, Zagreb</w:t>
            </w:r>
          </w:p>
          <w:p w:rsidR="00E843A1" w:rsidRPr="00B443C7" w:rsidRDefault="00E843A1" w:rsidP="008E4533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80" w:type="pct"/>
          </w:tcPr>
          <w:p w:rsidR="008E4533" w:rsidRPr="00B443C7" w:rsidRDefault="008E4533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87682636972</w:t>
            </w:r>
          </w:p>
        </w:tc>
        <w:tc>
          <w:tcPr>
            <w:tcW w:w="531" w:type="pct"/>
          </w:tcPr>
          <w:p w:rsidR="008E4533" w:rsidRPr="00B443C7" w:rsidRDefault="008E4533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Zagreb, Kustošijski venec 19</w:t>
            </w:r>
          </w:p>
        </w:tc>
        <w:tc>
          <w:tcPr>
            <w:tcW w:w="532" w:type="pct"/>
          </w:tcPr>
          <w:p w:rsidR="008E4533" w:rsidRPr="00B443C7" w:rsidRDefault="00B443C7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693</w:t>
            </w:r>
            <w:r w:rsidR="00E843A1">
              <w:rPr>
                <w:rFonts w:ascii="Times New Roman" w:hAnsi="Times New Roman"/>
              </w:rPr>
              <w:t>.</w:t>
            </w:r>
            <w:r w:rsidRPr="00B443C7">
              <w:rPr>
                <w:rFonts w:ascii="Times New Roman" w:hAnsi="Times New Roman"/>
              </w:rPr>
              <w:t>617,60 kn</w:t>
            </w:r>
          </w:p>
        </w:tc>
        <w:tc>
          <w:tcPr>
            <w:tcW w:w="917" w:type="pct"/>
          </w:tcPr>
          <w:p w:rsidR="008E4533" w:rsidRPr="00B443C7" w:rsidRDefault="00B443C7" w:rsidP="00B443C7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Pravomoćna i ovršna p</w:t>
            </w:r>
            <w:r w:rsidR="008E4533" w:rsidRPr="00B443C7">
              <w:rPr>
                <w:rFonts w:ascii="Times New Roman" w:hAnsi="Times New Roman"/>
              </w:rPr>
              <w:t xml:space="preserve">resuda </w:t>
            </w:r>
            <w:r w:rsidRPr="00B443C7">
              <w:rPr>
                <w:rFonts w:ascii="Times New Roman" w:hAnsi="Times New Roman"/>
              </w:rPr>
              <w:t xml:space="preserve">Trgovačkog suda u Osijeku </w:t>
            </w:r>
            <w:r w:rsidR="008E4533" w:rsidRPr="00B443C7">
              <w:rPr>
                <w:rFonts w:ascii="Times New Roman" w:hAnsi="Times New Roman"/>
              </w:rPr>
              <w:t xml:space="preserve">P-948/11 </w:t>
            </w:r>
          </w:p>
        </w:tc>
        <w:tc>
          <w:tcPr>
            <w:tcW w:w="580" w:type="pct"/>
          </w:tcPr>
          <w:p w:rsidR="008E4533" w:rsidRPr="00B443C7" w:rsidRDefault="00E843A1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693</w:t>
            </w:r>
            <w:r>
              <w:rPr>
                <w:rFonts w:ascii="Times New Roman" w:hAnsi="Times New Roman"/>
              </w:rPr>
              <w:t>.</w:t>
            </w:r>
            <w:r w:rsidRPr="00B443C7">
              <w:rPr>
                <w:rFonts w:ascii="Times New Roman" w:hAnsi="Times New Roman"/>
              </w:rPr>
              <w:t>617,60 kn</w:t>
            </w:r>
          </w:p>
        </w:tc>
        <w:tc>
          <w:tcPr>
            <w:tcW w:w="904" w:type="pct"/>
          </w:tcPr>
          <w:p w:rsidR="008E4533" w:rsidRPr="00B443C7" w:rsidRDefault="00E843A1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Pravomoćna i ovršna presuda Trgovačkog suda u Osijeku P-948/11</w:t>
            </w:r>
          </w:p>
        </w:tc>
      </w:tr>
      <w:tr w:rsidR="00E843A1" w:rsidRPr="00B443C7" w:rsidTr="00E843A1">
        <w:trPr>
          <w:jc w:val="center"/>
        </w:trPr>
        <w:tc>
          <w:tcPr>
            <w:tcW w:w="230" w:type="pct"/>
          </w:tcPr>
          <w:p w:rsidR="00896650" w:rsidRPr="00B443C7" w:rsidRDefault="00E843A1" w:rsidP="00263FB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5" w:type="pct"/>
          </w:tcPr>
          <w:p w:rsidR="00896650" w:rsidRDefault="00896650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HRVATSKE AUTOCESTE d.o.o., IBAN: HR1523400091110023595</w:t>
            </w:r>
          </w:p>
          <w:p w:rsidR="00E843A1" w:rsidRPr="00B443C7" w:rsidRDefault="00E843A1" w:rsidP="00263FB4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80" w:type="pct"/>
          </w:tcPr>
          <w:p w:rsidR="00896650" w:rsidRPr="00B443C7" w:rsidRDefault="00263FB4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57500462912</w:t>
            </w:r>
          </w:p>
        </w:tc>
        <w:tc>
          <w:tcPr>
            <w:tcW w:w="531" w:type="pct"/>
          </w:tcPr>
          <w:p w:rsidR="00896650" w:rsidRPr="00B443C7" w:rsidRDefault="00263FB4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Zagreb, Širolina 4</w:t>
            </w:r>
          </w:p>
        </w:tc>
        <w:tc>
          <w:tcPr>
            <w:tcW w:w="532" w:type="pct"/>
          </w:tcPr>
          <w:p w:rsidR="00896650" w:rsidRPr="00B443C7" w:rsidRDefault="00896650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238,36</w:t>
            </w:r>
            <w:r w:rsidR="00263FB4" w:rsidRPr="00B443C7">
              <w:rPr>
                <w:rFonts w:ascii="Times New Roman" w:hAnsi="Times New Roman"/>
              </w:rPr>
              <w:t xml:space="preserve"> kn</w:t>
            </w:r>
          </w:p>
        </w:tc>
        <w:tc>
          <w:tcPr>
            <w:tcW w:w="917" w:type="pct"/>
          </w:tcPr>
          <w:p w:rsidR="00896650" w:rsidRPr="00B443C7" w:rsidRDefault="00896650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Račun broj 189334-607-600, Izvod transakcija, Otvorene stavke, Obračun kamata</w:t>
            </w:r>
          </w:p>
        </w:tc>
        <w:tc>
          <w:tcPr>
            <w:tcW w:w="580" w:type="pct"/>
          </w:tcPr>
          <w:p w:rsidR="00896650" w:rsidRPr="00B443C7" w:rsidRDefault="00263FB4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 xml:space="preserve">238,36 kn </w:t>
            </w:r>
          </w:p>
        </w:tc>
        <w:tc>
          <w:tcPr>
            <w:tcW w:w="904" w:type="pct"/>
          </w:tcPr>
          <w:p w:rsidR="00896650" w:rsidRPr="00B443C7" w:rsidRDefault="00263FB4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Račun broj 189334-607-600, Izvod transakcija, Otvorene stavke, Obračun kamata</w:t>
            </w:r>
          </w:p>
        </w:tc>
      </w:tr>
      <w:tr w:rsidR="00E843A1" w:rsidRPr="00B443C7" w:rsidTr="00E843A1">
        <w:trPr>
          <w:jc w:val="center"/>
        </w:trPr>
        <w:tc>
          <w:tcPr>
            <w:tcW w:w="230" w:type="pct"/>
          </w:tcPr>
          <w:p w:rsidR="00896650" w:rsidRPr="00B443C7" w:rsidRDefault="00E843A1" w:rsidP="00263FB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25" w:type="pct"/>
          </w:tcPr>
          <w:p w:rsidR="00896650" w:rsidRPr="00B443C7" w:rsidRDefault="00896650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 xml:space="preserve">REPUBLIKA HRVATSKA, Ministarstvo financija, Porezna uprava, </w:t>
            </w:r>
            <w:r w:rsidR="00263FB4" w:rsidRPr="00B443C7">
              <w:rPr>
                <w:rFonts w:ascii="Times New Roman" w:hAnsi="Times New Roman"/>
              </w:rPr>
              <w:t xml:space="preserve">Područni ured Zagreb, </w:t>
            </w:r>
            <w:r w:rsidRPr="00B443C7">
              <w:rPr>
                <w:rFonts w:ascii="Times New Roman" w:hAnsi="Times New Roman"/>
              </w:rPr>
              <w:t xml:space="preserve"> </w:t>
            </w:r>
            <w:r w:rsidR="005D4081" w:rsidRPr="00B443C7">
              <w:rPr>
                <w:rFonts w:ascii="Times New Roman" w:hAnsi="Times New Roman"/>
              </w:rPr>
              <w:t>koju zastupa Županijsko državno odvjetništvo u Zagrebu</w:t>
            </w:r>
          </w:p>
        </w:tc>
        <w:tc>
          <w:tcPr>
            <w:tcW w:w="580" w:type="pct"/>
          </w:tcPr>
          <w:p w:rsidR="00896650" w:rsidRPr="00B443C7" w:rsidRDefault="00263FB4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18683136487</w:t>
            </w:r>
          </w:p>
        </w:tc>
        <w:tc>
          <w:tcPr>
            <w:tcW w:w="531" w:type="pct"/>
          </w:tcPr>
          <w:p w:rsidR="00896650" w:rsidRPr="00B443C7" w:rsidRDefault="00263FB4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Savska cesta 41, Zagreb</w:t>
            </w:r>
          </w:p>
        </w:tc>
        <w:tc>
          <w:tcPr>
            <w:tcW w:w="532" w:type="pct"/>
          </w:tcPr>
          <w:p w:rsidR="00896650" w:rsidRPr="00B443C7" w:rsidRDefault="005D4081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65</w:t>
            </w:r>
            <w:r w:rsidR="00263FB4" w:rsidRPr="00B443C7">
              <w:rPr>
                <w:rFonts w:ascii="Times New Roman" w:hAnsi="Times New Roman"/>
              </w:rPr>
              <w:t>.</w:t>
            </w:r>
            <w:r w:rsidRPr="00B443C7">
              <w:rPr>
                <w:rFonts w:ascii="Times New Roman" w:hAnsi="Times New Roman"/>
              </w:rPr>
              <w:t>186,3</w:t>
            </w:r>
            <w:r w:rsidR="00263FB4" w:rsidRPr="00B443C7">
              <w:rPr>
                <w:rFonts w:ascii="Times New Roman" w:hAnsi="Times New Roman"/>
              </w:rPr>
              <w:t>0 kn</w:t>
            </w:r>
          </w:p>
        </w:tc>
        <w:tc>
          <w:tcPr>
            <w:tcW w:w="917" w:type="pct"/>
          </w:tcPr>
          <w:p w:rsidR="00896650" w:rsidRPr="00B443C7" w:rsidRDefault="00896650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 xml:space="preserve">Porezno Rješenje Klasa: UP/I-410-12/14-01/03265, Urbroj: 513-07-01-69/14-01; Porezno Rješenje Klasa: UP/I-410-12/16-01/03190, Urbroj: 513-07-24-08-16-1; Izvješće o primicima od nesamostalnog rada (4 mj. 2012), Prijave poreza na dodanu vrijednost za 2012. i 2013 god., Uvidi u stanje računa poreznog obveznika  </w:t>
            </w:r>
          </w:p>
        </w:tc>
        <w:tc>
          <w:tcPr>
            <w:tcW w:w="580" w:type="pct"/>
          </w:tcPr>
          <w:p w:rsidR="00896650" w:rsidRPr="00B443C7" w:rsidRDefault="00263FB4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 xml:space="preserve">65.186,30 kn </w:t>
            </w:r>
          </w:p>
        </w:tc>
        <w:tc>
          <w:tcPr>
            <w:tcW w:w="904" w:type="pct"/>
          </w:tcPr>
          <w:p w:rsidR="00896650" w:rsidRDefault="00263FB4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Porezno Rješenje Klasa: UP/I-410-12/14-01/03265, Urbroj: 513-07-01-69/14-01; Porezno Rješenje Klasa: UP/I-410-12/16-01/03190, Urbroj: 513-07-24-08-16-1; Izvješće o primicima od nesamostalnog rada (4 mj. 2012), Prijave poreza na dodanu vrijednost za 2012. i 2013 god., Uvidi u stanje računa poreznog obveznika</w:t>
            </w:r>
          </w:p>
          <w:p w:rsidR="00E843A1" w:rsidRPr="00B443C7" w:rsidRDefault="00E843A1" w:rsidP="00263FB4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E843A1" w:rsidRPr="00B443C7" w:rsidTr="00E843A1">
        <w:trPr>
          <w:jc w:val="center"/>
        </w:trPr>
        <w:tc>
          <w:tcPr>
            <w:tcW w:w="230" w:type="pct"/>
          </w:tcPr>
          <w:p w:rsidR="00896650" w:rsidRDefault="00E843A1" w:rsidP="00263FB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  <w:p w:rsidR="00E843A1" w:rsidRPr="00B443C7" w:rsidRDefault="00E843A1" w:rsidP="00263FB4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725" w:type="pct"/>
          </w:tcPr>
          <w:p w:rsidR="00896650" w:rsidRPr="00B443C7" w:rsidRDefault="009E5B1B" w:rsidP="008E4533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CROATIA osiguranje d.d.</w:t>
            </w:r>
          </w:p>
        </w:tc>
        <w:tc>
          <w:tcPr>
            <w:tcW w:w="580" w:type="pct"/>
          </w:tcPr>
          <w:p w:rsidR="00896650" w:rsidRPr="00B443C7" w:rsidRDefault="009E5B1B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26187994862</w:t>
            </w:r>
          </w:p>
        </w:tc>
        <w:tc>
          <w:tcPr>
            <w:tcW w:w="531" w:type="pct"/>
          </w:tcPr>
          <w:p w:rsidR="00896650" w:rsidRPr="00B443C7" w:rsidRDefault="009E5B1B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Vatroslava Jagića 33, Zagreb</w:t>
            </w:r>
          </w:p>
        </w:tc>
        <w:tc>
          <w:tcPr>
            <w:tcW w:w="532" w:type="pct"/>
          </w:tcPr>
          <w:p w:rsidR="00896650" w:rsidRPr="00B443C7" w:rsidRDefault="009E5B1B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1.112.915,30 kn</w:t>
            </w:r>
          </w:p>
        </w:tc>
        <w:tc>
          <w:tcPr>
            <w:tcW w:w="917" w:type="pct"/>
          </w:tcPr>
          <w:p w:rsidR="00896650" w:rsidRPr="00B443C7" w:rsidRDefault="009E5B1B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 xml:space="preserve">Rješenje o ovrsi Ovrv-1732/12 od 14.03.2012.g., JB Mirjana Borić iz Osijeka, s klauzulom pravomoćnosti/ovršnosti od 26.03.2012.g., Rješenje o o ovrsi Ovr-46/2014 od 09.04.2014.g. JB Obrenija Ribarić iz Zagreba, s klauzulom pravoćnosti/ovršosti od 30.05.2014.g., bjanko zadužnica OV-1639/11, Izvadak iz poslovnih knjiga, obračun kamata </w:t>
            </w:r>
          </w:p>
        </w:tc>
        <w:tc>
          <w:tcPr>
            <w:tcW w:w="580" w:type="pct"/>
          </w:tcPr>
          <w:p w:rsidR="00896650" w:rsidRPr="00B443C7" w:rsidRDefault="009E5B1B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1.112.915,30 kn</w:t>
            </w:r>
          </w:p>
        </w:tc>
        <w:tc>
          <w:tcPr>
            <w:tcW w:w="904" w:type="pct"/>
          </w:tcPr>
          <w:p w:rsidR="00896650" w:rsidRPr="00B443C7" w:rsidRDefault="009E5B1B" w:rsidP="00263FB4">
            <w:pPr>
              <w:pStyle w:val="Bezproreda"/>
              <w:rPr>
                <w:rFonts w:ascii="Times New Roman" w:hAnsi="Times New Roman"/>
              </w:rPr>
            </w:pPr>
            <w:r w:rsidRPr="00B443C7">
              <w:rPr>
                <w:rFonts w:ascii="Times New Roman" w:hAnsi="Times New Roman"/>
              </w:rPr>
              <w:t>Rješenje o ovrsi Ovrv-1732/12 od 14.03.2012.g., JB Mirjana Borić iz Osijeka, s klauzulom pravomoćnosti/ovršnosti od 26.03.2012.g., Rješenje o o ovrsi Ovr-46/2014 od 09.04.2014.g. JB Obrenija Ribarić iz Zagreba, s klauzulom pravoćnosti/ovršosti od 30.05.2014.g., bjanko zadužnica OV-1639/11, Izvadak iz poslovnih knjiga, obračun kamata</w:t>
            </w:r>
          </w:p>
        </w:tc>
      </w:tr>
      <w:tr w:rsidR="00636EC8" w:rsidRPr="00B443C7" w:rsidTr="00636EC8">
        <w:trPr>
          <w:jc w:val="center"/>
        </w:trPr>
        <w:tc>
          <w:tcPr>
            <w:tcW w:w="2067" w:type="pct"/>
            <w:gridSpan w:val="4"/>
          </w:tcPr>
          <w:p w:rsidR="00636EC8" w:rsidRDefault="00636EC8" w:rsidP="00F01D7B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</w:t>
            </w:r>
          </w:p>
          <w:p w:rsidR="00636EC8" w:rsidRPr="00B443C7" w:rsidRDefault="00636EC8" w:rsidP="00F01D7B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32" w:type="pct"/>
          </w:tcPr>
          <w:p w:rsidR="00636EC8" w:rsidRPr="00B443C7" w:rsidRDefault="00636EC8" w:rsidP="00F01D7B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2.281.631,22 kn</w:t>
            </w:r>
          </w:p>
        </w:tc>
        <w:tc>
          <w:tcPr>
            <w:tcW w:w="917" w:type="pct"/>
          </w:tcPr>
          <w:p w:rsidR="00636EC8" w:rsidRPr="00B443C7" w:rsidRDefault="00636EC8" w:rsidP="00F01D7B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80" w:type="pct"/>
          </w:tcPr>
          <w:p w:rsidR="00636EC8" w:rsidRPr="00B443C7" w:rsidRDefault="00636EC8" w:rsidP="00F01D7B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2.281.631.22</w:t>
            </w:r>
            <w:r w:rsidRPr="00B443C7">
              <w:rPr>
                <w:rFonts w:ascii="Times New Roman" w:hAnsi="Times New Roman"/>
              </w:rPr>
              <w:t xml:space="preserve"> kn</w:t>
            </w:r>
          </w:p>
        </w:tc>
        <w:tc>
          <w:tcPr>
            <w:tcW w:w="904" w:type="pct"/>
          </w:tcPr>
          <w:p w:rsidR="00636EC8" w:rsidRPr="00B443C7" w:rsidRDefault="00636EC8" w:rsidP="00F01D7B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:rsidR="006C7C1B" w:rsidRPr="00B443C7" w:rsidRDefault="006C7C1B" w:rsidP="006C7C1B">
      <w:pPr>
        <w:pStyle w:val="Bezproreda"/>
        <w:rPr>
          <w:rFonts w:ascii="Times New Roman" w:hAnsi="Times New Roman"/>
        </w:rPr>
      </w:pPr>
    </w:p>
    <w:tbl>
      <w:tblPr>
        <w:tblpPr w:leftFromText="180" w:rightFromText="180" w:vertAnchor="text" w:tblpXSpec="center" w:tblpY="1"/>
        <w:tblOverlap w:val="never"/>
        <w:tblW w:w="52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39"/>
        <w:gridCol w:w="6459"/>
        <w:gridCol w:w="4830"/>
      </w:tblGrid>
      <w:tr w:rsidR="006C7C1B" w:rsidRPr="00B40BEB" w:rsidTr="00263FB4">
        <w:trPr>
          <w:jc w:val="center"/>
        </w:trPr>
        <w:tc>
          <w:tcPr>
            <w:tcW w:w="1244" w:type="pct"/>
            <w:vAlign w:val="center"/>
          </w:tcPr>
          <w:p w:rsidR="006C7C1B" w:rsidRPr="00B40BEB" w:rsidRDefault="006C7C1B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6C7C1B" w:rsidRPr="00B40BEB" w:rsidRDefault="006C7C1B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149" w:type="pct"/>
            <w:vAlign w:val="center"/>
          </w:tcPr>
          <w:p w:rsidR="006C7C1B" w:rsidRPr="00B40BEB" w:rsidRDefault="006C7C1B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607" w:type="pct"/>
            <w:vAlign w:val="center"/>
          </w:tcPr>
          <w:p w:rsidR="006C7C1B" w:rsidRPr="00B40BEB" w:rsidRDefault="006C7C1B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6C7C1B" w:rsidRPr="00B40BEB" w:rsidTr="00263FB4">
        <w:trPr>
          <w:jc w:val="center"/>
        </w:trPr>
        <w:tc>
          <w:tcPr>
            <w:tcW w:w="1244" w:type="pct"/>
          </w:tcPr>
          <w:p w:rsidR="006C7C1B" w:rsidRPr="00B40BEB" w:rsidRDefault="006C7C1B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7C1B" w:rsidRPr="00B40BEB" w:rsidRDefault="006C7C1B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pct"/>
          </w:tcPr>
          <w:p w:rsidR="006C7C1B" w:rsidRPr="00B40BEB" w:rsidRDefault="006C7C1B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pct"/>
          </w:tcPr>
          <w:p w:rsidR="006C7C1B" w:rsidRPr="00B40BEB" w:rsidRDefault="006C7C1B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C1B" w:rsidRPr="00B40BEB" w:rsidTr="00263FB4">
        <w:trPr>
          <w:jc w:val="center"/>
        </w:trPr>
        <w:tc>
          <w:tcPr>
            <w:tcW w:w="1244" w:type="pct"/>
          </w:tcPr>
          <w:p w:rsidR="006C7C1B" w:rsidRPr="00B40BEB" w:rsidRDefault="006C7C1B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7C1B" w:rsidRPr="00B40BEB" w:rsidRDefault="006C7C1B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pct"/>
          </w:tcPr>
          <w:p w:rsidR="006C7C1B" w:rsidRPr="00B40BEB" w:rsidRDefault="006C7C1B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pct"/>
          </w:tcPr>
          <w:p w:rsidR="006C7C1B" w:rsidRPr="00B40BEB" w:rsidRDefault="006C7C1B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7C1B" w:rsidRDefault="006C7C1B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F3681F" w:rsidRDefault="00F3681F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E843A1" w:rsidRDefault="00E843A1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E843A1" w:rsidRDefault="00E843A1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E843A1" w:rsidRDefault="00E843A1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E843A1" w:rsidRDefault="00E843A1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E843A1" w:rsidRPr="00B40BEB" w:rsidRDefault="00E843A1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1"/>
        <w:gridCol w:w="2863"/>
        <w:gridCol w:w="1702"/>
        <w:gridCol w:w="1984"/>
        <w:gridCol w:w="2123"/>
        <w:gridCol w:w="1987"/>
        <w:gridCol w:w="2126"/>
        <w:gridCol w:w="2123"/>
      </w:tblGrid>
      <w:tr w:rsidR="00EA2FCF" w:rsidRPr="00B40BEB" w:rsidTr="00EA2FCF">
        <w:trPr>
          <w:jc w:val="center"/>
        </w:trPr>
        <w:tc>
          <w:tcPr>
            <w:tcW w:w="252" w:type="pct"/>
            <w:vAlign w:val="center"/>
          </w:tcPr>
          <w:p w:rsidR="00702487" w:rsidRPr="00B40BEB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pct"/>
            <w:vAlign w:val="center"/>
          </w:tcPr>
          <w:p w:rsidR="00702487" w:rsidRPr="00B40BEB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542" w:type="pct"/>
            <w:vAlign w:val="center"/>
          </w:tcPr>
          <w:p w:rsidR="00702487" w:rsidRPr="00B40BEB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32" w:type="pct"/>
            <w:vAlign w:val="center"/>
          </w:tcPr>
          <w:p w:rsidR="00702487" w:rsidRPr="00B40BEB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676" w:type="pct"/>
            <w:vAlign w:val="center"/>
          </w:tcPr>
          <w:p w:rsidR="00702487" w:rsidRPr="00B40BEB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33" w:type="pct"/>
            <w:vAlign w:val="center"/>
          </w:tcPr>
          <w:p w:rsidR="00702487" w:rsidRPr="00B40BEB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77" w:type="pct"/>
            <w:vAlign w:val="center"/>
          </w:tcPr>
          <w:p w:rsidR="00702487" w:rsidRPr="00B40BEB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676" w:type="pct"/>
            <w:vAlign w:val="center"/>
          </w:tcPr>
          <w:p w:rsidR="00702487" w:rsidRPr="00B40BEB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EA2FCF" w:rsidRPr="00B40BEB" w:rsidTr="00EA2FCF">
        <w:trPr>
          <w:jc w:val="center"/>
        </w:trPr>
        <w:tc>
          <w:tcPr>
            <w:tcW w:w="252" w:type="pct"/>
          </w:tcPr>
          <w:p w:rsidR="00702487" w:rsidRPr="00B40BEB" w:rsidRDefault="00E843A1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2" w:type="pct"/>
          </w:tcPr>
          <w:p w:rsidR="00702487" w:rsidRPr="00B40BEB" w:rsidRDefault="00272CE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420D9">
              <w:rPr>
                <w:rFonts w:ascii="Times New Roman" w:hAnsi="Times New Roman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sz w:val="24"/>
                <w:szCs w:val="24"/>
              </w:rPr>
              <w:t>AGREBAČKA BANKA d.d., koju zastupa o</w:t>
            </w:r>
            <w:r w:rsidRPr="00D420D9">
              <w:rPr>
                <w:rFonts w:ascii="Times New Roman" w:hAnsi="Times New Roman"/>
                <w:sz w:val="24"/>
                <w:szCs w:val="24"/>
              </w:rPr>
              <w:t>dvjetnik Josip Mađarić iz Odvjetničkog društva Mađarić &amp; Lui d.o.o., Zagreb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420D9">
              <w:rPr>
                <w:rFonts w:ascii="Times New Roman" w:hAnsi="Times New Roman"/>
                <w:sz w:val="24"/>
                <w:szCs w:val="24"/>
              </w:rPr>
              <w:t xml:space="preserve"> IBAN: HR882360000100000013</w:t>
            </w:r>
          </w:p>
        </w:tc>
        <w:tc>
          <w:tcPr>
            <w:tcW w:w="542" w:type="pct"/>
          </w:tcPr>
          <w:p w:rsidR="00702487" w:rsidRPr="00B40BEB" w:rsidRDefault="00272CE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420D9">
              <w:rPr>
                <w:rFonts w:ascii="Times New Roman" w:hAnsi="Times New Roman"/>
                <w:sz w:val="24"/>
                <w:szCs w:val="24"/>
              </w:rPr>
              <w:t>92963223473</w:t>
            </w:r>
          </w:p>
        </w:tc>
        <w:tc>
          <w:tcPr>
            <w:tcW w:w="632" w:type="pct"/>
          </w:tcPr>
          <w:p w:rsidR="00702487" w:rsidRPr="00B40BEB" w:rsidRDefault="00272CE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Tr</w:t>
            </w:r>
            <w:r w:rsidRPr="00D420D9">
              <w:rPr>
                <w:rFonts w:ascii="Times New Roman" w:hAnsi="Times New Roman"/>
                <w:sz w:val="24"/>
                <w:szCs w:val="24"/>
              </w:rPr>
              <w:t>g bana Josipa Jelačića 10</w:t>
            </w:r>
          </w:p>
        </w:tc>
        <w:tc>
          <w:tcPr>
            <w:tcW w:w="676" w:type="pct"/>
          </w:tcPr>
          <w:p w:rsidR="00702487" w:rsidRPr="00B40BEB" w:rsidRDefault="0070248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:rsidR="00702487" w:rsidRPr="00B40BEB" w:rsidRDefault="00272CE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420D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420D9">
              <w:rPr>
                <w:rFonts w:ascii="Times New Roman" w:hAnsi="Times New Roman"/>
                <w:sz w:val="24"/>
                <w:szCs w:val="24"/>
              </w:rPr>
              <w:t>360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420D9">
              <w:rPr>
                <w:rFonts w:ascii="Times New Roman" w:hAnsi="Times New Roman"/>
                <w:sz w:val="24"/>
                <w:szCs w:val="24"/>
              </w:rPr>
              <w:t>863,7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677" w:type="pct"/>
          </w:tcPr>
          <w:p w:rsidR="00EA2FCF" w:rsidRDefault="00272CE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420D9">
              <w:rPr>
                <w:rFonts w:ascii="Times New Roman" w:hAnsi="Times New Roman"/>
                <w:sz w:val="24"/>
                <w:szCs w:val="24"/>
              </w:rPr>
              <w:t>Ugovor o kratkoročnom kreditu s valutnom klauzulom (broj Ugovora: 3223136360, broj partije: 5700824716), Ugovor o založnom pravu (JB Lidija Perić, Osijek, OV-5026/11), Prijedlog za uknjižbu založnog prava (JB Lidija Perić, Osijek, OV-7212/14), Izvadak iz zemljišnih knjiga, Izvadak iz poslovnih knjiga, Pregledi obračunatih kamata</w:t>
            </w:r>
          </w:p>
          <w:p w:rsidR="00EA2FCF" w:rsidRDefault="00EA2FCF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A2FCF" w:rsidRDefault="00EA2FCF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272CE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420D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676" w:type="pct"/>
          </w:tcPr>
          <w:p w:rsidR="00702487" w:rsidRPr="00B40BEB" w:rsidRDefault="0070248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FCF" w:rsidRPr="00B40BEB" w:rsidTr="00EA2FCF">
        <w:trPr>
          <w:jc w:val="center"/>
        </w:trPr>
        <w:tc>
          <w:tcPr>
            <w:tcW w:w="252" w:type="pct"/>
          </w:tcPr>
          <w:p w:rsidR="00702487" w:rsidRPr="00B40BEB" w:rsidRDefault="0070248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636EC8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" w:type="pct"/>
          </w:tcPr>
          <w:p w:rsidR="00702487" w:rsidRPr="00B40BEB" w:rsidRDefault="00E843A1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43C7">
              <w:rPr>
                <w:rFonts w:ascii="Times New Roman" w:hAnsi="Times New Roman"/>
              </w:rPr>
              <w:t>REGNEMER d.o.o., IBAN: HR9523900011100803049</w:t>
            </w:r>
            <w:r w:rsidRPr="00B443C7">
              <w:t xml:space="preserve"> koga zastupa </w:t>
            </w:r>
            <w:r w:rsidRPr="00B443C7">
              <w:rPr>
                <w:rFonts w:ascii="Times New Roman" w:hAnsi="Times New Roman"/>
              </w:rPr>
              <w:t>odvjetnik Matko Novinc, Zagreb</w:t>
            </w:r>
          </w:p>
        </w:tc>
        <w:tc>
          <w:tcPr>
            <w:tcW w:w="542" w:type="pct"/>
          </w:tcPr>
          <w:p w:rsidR="00702487" w:rsidRPr="00B40BEB" w:rsidRDefault="00E843A1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43C7">
              <w:rPr>
                <w:rFonts w:ascii="Times New Roman" w:hAnsi="Times New Roman"/>
              </w:rPr>
              <w:t>87682636972</w:t>
            </w:r>
          </w:p>
        </w:tc>
        <w:tc>
          <w:tcPr>
            <w:tcW w:w="632" w:type="pct"/>
          </w:tcPr>
          <w:p w:rsidR="00702487" w:rsidRPr="00B40BEB" w:rsidRDefault="00E843A1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43C7">
              <w:rPr>
                <w:rFonts w:ascii="Times New Roman" w:hAnsi="Times New Roman"/>
              </w:rPr>
              <w:t>Zagreb, Kustošijski venec 19</w:t>
            </w:r>
          </w:p>
        </w:tc>
        <w:tc>
          <w:tcPr>
            <w:tcW w:w="676" w:type="pct"/>
          </w:tcPr>
          <w:p w:rsidR="00702487" w:rsidRPr="00B40BEB" w:rsidRDefault="00EA2FCF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zk.ul.broj 3347, k.o. Donji Miholjac,  Općinskog suda u Osijeku, ZK odjel Donji Miholjac</w:t>
            </w:r>
          </w:p>
        </w:tc>
        <w:tc>
          <w:tcPr>
            <w:tcW w:w="633" w:type="pct"/>
          </w:tcPr>
          <w:p w:rsidR="00702487" w:rsidRPr="00B40BEB" w:rsidRDefault="00E843A1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43C7">
              <w:rPr>
                <w:rFonts w:ascii="Times New Roman" w:hAnsi="Times New Roman"/>
              </w:rPr>
              <w:t>693</w:t>
            </w:r>
            <w:r w:rsidR="00EA2FCF">
              <w:rPr>
                <w:rFonts w:ascii="Times New Roman" w:hAnsi="Times New Roman"/>
              </w:rPr>
              <w:t>.</w:t>
            </w:r>
            <w:r w:rsidRPr="00B443C7">
              <w:rPr>
                <w:rFonts w:ascii="Times New Roman" w:hAnsi="Times New Roman"/>
              </w:rPr>
              <w:t>617,60 kn</w:t>
            </w:r>
          </w:p>
        </w:tc>
        <w:tc>
          <w:tcPr>
            <w:tcW w:w="677" w:type="pct"/>
          </w:tcPr>
          <w:p w:rsidR="00702487" w:rsidRPr="00B40BEB" w:rsidRDefault="00E843A1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443C7">
              <w:rPr>
                <w:rFonts w:ascii="Times New Roman" w:hAnsi="Times New Roman"/>
              </w:rPr>
              <w:t>Presuda zbog izostanka P-948/11 (Trgovački sud u Osijeku), Rješenje Ovr-443/12 (Općinski sud u Valpovu) + nadopuna Rješenja, Rješenje Z-336/14 (Općinski sud u Valpovu,ZK odjel Donji Miholjac), Obračuni kamata</w:t>
            </w:r>
          </w:p>
        </w:tc>
        <w:tc>
          <w:tcPr>
            <w:tcW w:w="676" w:type="pct"/>
          </w:tcPr>
          <w:p w:rsidR="00702487" w:rsidRPr="00B40BEB" w:rsidRDefault="00E843A1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Nekretnina upisana u zk.ul.bro.3347, k.o. Donji Miholjac i to zk.č.br. 235/27 u naravi Ulica Ljudevita Gaja br. 15b, poslovna zgrada površine 225 m2 i dvorište površine 7844 m2, ukupne površine 8069 m2, uknjiženo pri Općinskom sudu u Osijeku, ZK odjel Donji Miholjac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4"/>
        <w:gridCol w:w="3120"/>
        <w:gridCol w:w="2287"/>
        <w:gridCol w:w="2444"/>
        <w:gridCol w:w="1769"/>
        <w:gridCol w:w="2570"/>
      </w:tblGrid>
      <w:tr w:rsidR="00702487" w:rsidRPr="007B4027" w:rsidTr="00263FB4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263F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263FB4">
        <w:trPr>
          <w:jc w:val="center"/>
        </w:trPr>
        <w:tc>
          <w:tcPr>
            <w:tcW w:w="747" w:type="pct"/>
          </w:tcPr>
          <w:p w:rsidR="00702487" w:rsidRPr="00325DE1" w:rsidRDefault="0070248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272CE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CROATIA osiguranje d.d.</w:t>
            </w:r>
          </w:p>
        </w:tc>
        <w:tc>
          <w:tcPr>
            <w:tcW w:w="854" w:type="pct"/>
          </w:tcPr>
          <w:p w:rsidR="00702487" w:rsidRPr="00325DE1" w:rsidRDefault="00272CE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909" w:type="pct"/>
          </w:tcPr>
          <w:p w:rsidR="00702487" w:rsidRPr="00325DE1" w:rsidRDefault="00272CE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Vatroslava Jagića 33, Zagreb</w:t>
            </w:r>
          </w:p>
        </w:tc>
        <w:tc>
          <w:tcPr>
            <w:tcW w:w="671" w:type="pct"/>
          </w:tcPr>
          <w:p w:rsidR="00702487" w:rsidRPr="00325DE1" w:rsidRDefault="00B443C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Sporazum o prijenosu prava na vozilima protivnika osiguranja, radi osiguranja novčane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tražbine predlagatelja osiguranja sklopljenog između CROATIA osiguanja d.d. Filijala za osiguranje prijevoza i kredita Zagreb kao predlagatelja osiguranja s jedne strane i LIMEX TRANSPORT d.o.o., kao protivnika osiguranja, JB Jakić Branka  iz Zagreba, OU-8934/11 od 4.5.20112.g., ovršan 21.12.2016.g.</w:t>
            </w:r>
          </w:p>
        </w:tc>
        <w:tc>
          <w:tcPr>
            <w:tcW w:w="671" w:type="pct"/>
          </w:tcPr>
          <w:p w:rsidR="00702487" w:rsidRDefault="00272CE7" w:rsidP="00272CE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1.teretni automobil marke: Mercedes, tip vozila: Actros, model vozila: 1843 LS, boja vozila: crvena, broj šasije: WDB9540321K717209,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oblik karoserije, tegljač, godina proizvodnje 2001, vrsta motora, disel-euro III, snaga motora u kw 315, radni obujam motora 11946 cm3, reg. oznake, NA598BZ</w:t>
            </w:r>
          </w:p>
          <w:p w:rsidR="00272CE7" w:rsidRPr="00325DE1" w:rsidRDefault="00272CE7" w:rsidP="00272CE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2.priključni automobil marke: SCHMITZ, tip vozila: SCS 24/L, model vozila; 13,62, boja vozila: crna, broj šasije: WSMS6980000513490, oblik karoserije</w:t>
            </w:r>
            <w:r w:rsidR="00B443C7">
              <w:rPr>
                <w:rFonts w:ascii="Times New Roman" w:hAnsi="Times New Roman"/>
                <w:sz w:val="24"/>
                <w:szCs w:val="24"/>
              </w:rPr>
              <w:t>; PP-otvoreno s ceraxom, godina proizvodnje 2003, reg.oznake</w:t>
            </w:r>
          </w:p>
        </w:tc>
      </w:tr>
      <w:tr w:rsidR="00702487" w:rsidRPr="007B4027" w:rsidTr="00263FB4">
        <w:trPr>
          <w:jc w:val="center"/>
        </w:trPr>
        <w:tc>
          <w:tcPr>
            <w:tcW w:w="747" w:type="pct"/>
          </w:tcPr>
          <w:p w:rsidR="00702487" w:rsidRPr="00325DE1" w:rsidRDefault="0070248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263F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84B08">
        <w:rPr>
          <w:rFonts w:ascii="Times New Roman" w:hAnsi="Times New Roman"/>
          <w:sz w:val="24"/>
        </w:rPr>
        <w:tab/>
      </w:r>
      <w:r w:rsidR="00C84B08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C61F72" w:rsidRPr="00C84B08" w:rsidRDefault="00C84B08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03</w:t>
      </w:r>
      <w:r w:rsidR="00636EC8">
        <w:rPr>
          <w:rFonts w:ascii="Times New Roman" w:hAnsi="Times New Roman"/>
          <w:sz w:val="24"/>
        </w:rPr>
        <w:t>. veljače 2017.g.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702487" w:rsidRPr="001D7793">
        <w:rPr>
          <w:rFonts w:ascii="Times New Roman" w:hAnsi="Times New Roman"/>
          <w:sz w:val="24"/>
        </w:rPr>
        <w:t>______________________</w:t>
      </w:r>
    </w:p>
    <w:sectPr w:rsidR="00C61F72" w:rsidRPr="00C84B08" w:rsidSect="00DB0D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423" w:rsidRDefault="00F86423" w:rsidP="00702487">
      <w:pPr>
        <w:spacing w:after="0"/>
      </w:pPr>
      <w:r>
        <w:separator/>
      </w:r>
    </w:p>
  </w:endnote>
  <w:endnote w:type="continuationSeparator" w:id="0">
    <w:p w:rsidR="00F86423" w:rsidRDefault="00F86423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423" w:rsidRDefault="00F86423" w:rsidP="00702487">
      <w:pPr>
        <w:spacing w:after="0"/>
      </w:pPr>
      <w:r>
        <w:separator/>
      </w:r>
    </w:p>
  </w:footnote>
  <w:footnote w:type="continuationSeparator" w:id="0">
    <w:p w:rsidR="00F86423" w:rsidRDefault="00F86423" w:rsidP="00702487">
      <w:pPr>
        <w:spacing w:after="0"/>
      </w:pPr>
      <w:r>
        <w:continuationSeparator/>
      </w:r>
    </w:p>
  </w:footnote>
  <w:footnote w:id="1">
    <w:p w:rsidR="00EA2FCF" w:rsidRPr="00B40BEB" w:rsidRDefault="00EA2FCF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EA2FCF" w:rsidRPr="00B40BEB" w:rsidRDefault="00EA2FCF" w:rsidP="006C7C1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47191"/>
    <w:multiLevelType w:val="hybridMultilevel"/>
    <w:tmpl w:val="94E477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F6EF7"/>
    <w:rsid w:val="00171937"/>
    <w:rsid w:val="00215578"/>
    <w:rsid w:val="00263FB4"/>
    <w:rsid w:val="00272CE7"/>
    <w:rsid w:val="00386488"/>
    <w:rsid w:val="005D4081"/>
    <w:rsid w:val="005E126E"/>
    <w:rsid w:val="00636EC8"/>
    <w:rsid w:val="006B335C"/>
    <w:rsid w:val="006C7C1B"/>
    <w:rsid w:val="00702487"/>
    <w:rsid w:val="007B0E43"/>
    <w:rsid w:val="007F0D08"/>
    <w:rsid w:val="008243CA"/>
    <w:rsid w:val="008512FB"/>
    <w:rsid w:val="00852A9E"/>
    <w:rsid w:val="0085507D"/>
    <w:rsid w:val="00856825"/>
    <w:rsid w:val="008615CE"/>
    <w:rsid w:val="00896650"/>
    <w:rsid w:val="008C6E08"/>
    <w:rsid w:val="008E4533"/>
    <w:rsid w:val="008F439D"/>
    <w:rsid w:val="00930437"/>
    <w:rsid w:val="009507EE"/>
    <w:rsid w:val="00953171"/>
    <w:rsid w:val="0097139D"/>
    <w:rsid w:val="009E5B1B"/>
    <w:rsid w:val="00B24234"/>
    <w:rsid w:val="00B443C7"/>
    <w:rsid w:val="00B87D62"/>
    <w:rsid w:val="00BD3A11"/>
    <w:rsid w:val="00C4684D"/>
    <w:rsid w:val="00C61F72"/>
    <w:rsid w:val="00C84B08"/>
    <w:rsid w:val="00CA6C9F"/>
    <w:rsid w:val="00D420D9"/>
    <w:rsid w:val="00DB0D9E"/>
    <w:rsid w:val="00DF462A"/>
    <w:rsid w:val="00E843A1"/>
    <w:rsid w:val="00EA2FCF"/>
    <w:rsid w:val="00EB46BC"/>
    <w:rsid w:val="00EC7F11"/>
    <w:rsid w:val="00F3681F"/>
    <w:rsid w:val="00F86423"/>
    <w:rsid w:val="00FA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1420</Words>
  <Characters>8095</Characters>
  <Application>Microsoft Office Word</Application>
  <DocSecurity>4</DocSecurity>
  <Lines>67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Jadranka Zelić</cp:lastModifiedBy>
  <cp:revision>2</cp:revision>
  <dcterms:created xsi:type="dcterms:W3CDTF">2017-02-08T13:21:00Z</dcterms:created>
  <dcterms:modified xsi:type="dcterms:W3CDTF">2017-02-08T13:21:00Z</dcterms:modified>
</cp:coreProperties>
</file>